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EBFE96" w14:textId="78919868" w:rsidR="00F50E90" w:rsidRDefault="00F50E90" w:rsidP="008B13E5">
      <w:pPr>
        <w:pStyle w:val="04nhUeberschrift18"/>
      </w:pPr>
      <w:r>
        <w:t xml:space="preserve">neunerimmo </w:t>
      </w:r>
      <w:r w:rsidR="0004081C">
        <w:t>verdoppelt Geschäftsführung</w:t>
      </w:r>
    </w:p>
    <w:p w14:paraId="6FEDE6CA" w14:textId="77777777" w:rsidR="0004081C" w:rsidRDefault="0004081C" w:rsidP="0004081C">
      <w:pPr>
        <w:pStyle w:val="01nhBasistext11"/>
      </w:pPr>
    </w:p>
    <w:p w14:paraId="3EAF5FBE" w14:textId="77777777" w:rsidR="00FA3AE6" w:rsidRDefault="00FA3AE6" w:rsidP="0004081C">
      <w:pPr>
        <w:pStyle w:val="01nhBasistext11"/>
        <w:rPr>
          <w:b/>
        </w:rPr>
      </w:pPr>
    </w:p>
    <w:p w14:paraId="0B46DE4A" w14:textId="38D994DC" w:rsidR="0004081C" w:rsidRPr="0004081C" w:rsidRDefault="0004081C" w:rsidP="0004081C">
      <w:pPr>
        <w:pStyle w:val="01nhBasistext11"/>
        <w:rPr>
          <w:b/>
        </w:rPr>
      </w:pPr>
      <w:bookmarkStart w:id="0" w:name="_GoBack"/>
      <w:bookmarkEnd w:id="0"/>
      <w:r w:rsidRPr="0004081C">
        <w:rPr>
          <w:b/>
        </w:rPr>
        <w:t>Ab Juni verantwortet Ulrike</w:t>
      </w:r>
      <w:r w:rsidR="00F50E90" w:rsidRPr="0004081C">
        <w:rPr>
          <w:b/>
        </w:rPr>
        <w:t xml:space="preserve"> Pilgram </w:t>
      </w:r>
      <w:r w:rsidRPr="0004081C">
        <w:rPr>
          <w:b/>
        </w:rPr>
        <w:t xml:space="preserve">gemeinsam mit Daniela Unterholzner die Geschäfte von neunerimmo </w:t>
      </w:r>
    </w:p>
    <w:p w14:paraId="4C516BF2" w14:textId="77777777" w:rsidR="00995922" w:rsidRDefault="00995922" w:rsidP="00642DAE">
      <w:pPr>
        <w:pStyle w:val="01nhBasistext11"/>
      </w:pPr>
    </w:p>
    <w:p w14:paraId="60784709" w14:textId="5027B5D9" w:rsidR="0053750E" w:rsidRPr="0053750E" w:rsidRDefault="00D84C77" w:rsidP="00F22066">
      <w:pPr>
        <w:pStyle w:val="01nhBasistext11"/>
        <w:rPr>
          <w:b/>
        </w:rPr>
      </w:pPr>
      <w:r w:rsidRPr="0053750E">
        <w:rPr>
          <w:b/>
        </w:rPr>
        <w:t xml:space="preserve">(Wien, </w:t>
      </w:r>
      <w:r w:rsidR="00945062">
        <w:rPr>
          <w:b/>
        </w:rPr>
        <w:t>15.</w:t>
      </w:r>
      <w:r w:rsidRPr="0053750E">
        <w:rPr>
          <w:b/>
        </w:rPr>
        <w:t xml:space="preserve"> </w:t>
      </w:r>
      <w:r w:rsidR="00F50E90" w:rsidRPr="0053750E">
        <w:rPr>
          <w:b/>
        </w:rPr>
        <w:t>Juni</w:t>
      </w:r>
      <w:r w:rsidRPr="0053750E">
        <w:rPr>
          <w:b/>
        </w:rPr>
        <w:t xml:space="preserve">) </w:t>
      </w:r>
      <w:r w:rsidR="00C50B23" w:rsidRPr="0053750E">
        <w:rPr>
          <w:b/>
        </w:rPr>
        <w:t>Nicht nur seit Corona steigen Wohnungslosigkeit und Wohnkosten, leistbarer Wohnraum wird immer knapper. Das Team von neunerimmo, 2017 gegründetes Tochterunternehmen der Wiener Sozialorganisation</w:t>
      </w:r>
      <w:r w:rsidR="00E359AC">
        <w:rPr>
          <w:b/>
        </w:rPr>
        <w:t xml:space="preserve"> neunerhaus</w:t>
      </w:r>
      <w:r w:rsidR="00C50B23" w:rsidRPr="0053750E">
        <w:rPr>
          <w:b/>
        </w:rPr>
        <w:t xml:space="preserve">, hat alle Hände voll zu tun und verdoppelt seine Geschäftsführung: Mit Juni </w:t>
      </w:r>
      <w:r w:rsidR="00343E07" w:rsidRPr="0053750E">
        <w:rPr>
          <w:b/>
        </w:rPr>
        <w:t xml:space="preserve">zeichnet </w:t>
      </w:r>
      <w:r w:rsidR="00C50B23" w:rsidRPr="0053750E">
        <w:rPr>
          <w:b/>
        </w:rPr>
        <w:t>Ulrike Pilgram gemeinsam mit Daniela Unterholzner für die Geschäfte von neunerimmo verantwortlich.</w:t>
      </w:r>
      <w:r w:rsidR="00F22066" w:rsidRPr="0053750E">
        <w:rPr>
          <w:b/>
        </w:rPr>
        <w:t xml:space="preserve"> </w:t>
      </w:r>
    </w:p>
    <w:p w14:paraId="1094B39A" w14:textId="237F0087" w:rsidR="0053750E" w:rsidRDefault="0053750E" w:rsidP="00F22066">
      <w:pPr>
        <w:pStyle w:val="01nhBasistext11"/>
      </w:pPr>
    </w:p>
    <w:p w14:paraId="1BDEFD3E" w14:textId="2AB8745E" w:rsidR="00F22066" w:rsidRDefault="00F22066" w:rsidP="00F22066">
      <w:pPr>
        <w:pStyle w:val="01nhBasistext11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>„</w:t>
      </w:r>
      <w:r w:rsidR="0053750E">
        <w:rPr>
          <w:rFonts w:cs="Arial"/>
          <w:color w:val="000000"/>
          <w:sz w:val="23"/>
          <w:szCs w:val="23"/>
        </w:rPr>
        <w:t>Seit der Gründung von neunerimmo</w:t>
      </w:r>
      <w:r>
        <w:rPr>
          <w:rFonts w:cs="Arial"/>
          <w:color w:val="000000"/>
          <w:sz w:val="23"/>
          <w:szCs w:val="23"/>
        </w:rPr>
        <w:t xml:space="preserve"> bemerken wir eine stetig steigende Nachfrage nach leistbarem Wohnraum, die Zahl der Menschen, </w:t>
      </w:r>
      <w:r w:rsidR="0053750E">
        <w:rPr>
          <w:rFonts w:cs="Arial"/>
          <w:color w:val="000000"/>
          <w:sz w:val="23"/>
          <w:szCs w:val="23"/>
        </w:rPr>
        <w:t>die zu uns kommen</w:t>
      </w:r>
      <w:r>
        <w:rPr>
          <w:rFonts w:cs="Arial"/>
          <w:color w:val="000000"/>
          <w:sz w:val="23"/>
          <w:szCs w:val="23"/>
        </w:rPr>
        <w:t>, wird immer mehr</w:t>
      </w:r>
      <w:r w:rsidR="0053750E">
        <w:rPr>
          <w:rFonts w:cs="Arial"/>
          <w:color w:val="000000"/>
          <w:sz w:val="23"/>
          <w:szCs w:val="23"/>
        </w:rPr>
        <w:t xml:space="preserve"> – </w:t>
      </w:r>
      <w:r w:rsidR="001C1F12">
        <w:rPr>
          <w:rFonts w:cs="Arial"/>
          <w:color w:val="000000"/>
          <w:sz w:val="23"/>
          <w:szCs w:val="23"/>
        </w:rPr>
        <w:t>so waren es 2020 um ein Viertel mehr als 2019. Die Nachfrage</w:t>
      </w:r>
      <w:r w:rsidR="008E62C8">
        <w:rPr>
          <w:rFonts w:cs="Arial"/>
          <w:color w:val="000000"/>
          <w:sz w:val="23"/>
          <w:szCs w:val="23"/>
        </w:rPr>
        <w:t xml:space="preserve"> nach unseren Leistungen steigt</w:t>
      </w:r>
      <w:r w:rsidR="001C1F12">
        <w:rPr>
          <w:rFonts w:cs="Arial"/>
          <w:color w:val="000000"/>
          <w:sz w:val="23"/>
          <w:szCs w:val="23"/>
        </w:rPr>
        <w:t xml:space="preserve"> auch auf Seite</w:t>
      </w:r>
      <w:r w:rsidR="00343E07">
        <w:rPr>
          <w:rFonts w:cs="Arial"/>
          <w:color w:val="000000"/>
          <w:sz w:val="23"/>
          <w:szCs w:val="23"/>
        </w:rPr>
        <w:t>n</w:t>
      </w:r>
      <w:r w:rsidR="001C1F12">
        <w:rPr>
          <w:rFonts w:cs="Arial"/>
          <w:color w:val="000000"/>
          <w:sz w:val="23"/>
          <w:szCs w:val="23"/>
        </w:rPr>
        <w:t xml:space="preserve"> unserer Partner aus de</w:t>
      </w:r>
      <w:r w:rsidR="00343E07">
        <w:rPr>
          <w:rFonts w:cs="Arial"/>
          <w:color w:val="000000"/>
          <w:sz w:val="23"/>
          <w:szCs w:val="23"/>
        </w:rPr>
        <w:t>m</w:t>
      </w:r>
      <w:r w:rsidR="001C1F12">
        <w:rPr>
          <w:rFonts w:cs="Arial"/>
          <w:color w:val="000000"/>
          <w:sz w:val="23"/>
          <w:szCs w:val="23"/>
        </w:rPr>
        <w:t xml:space="preserve"> Immobilien- </w:t>
      </w:r>
      <w:r w:rsidR="00343E07">
        <w:rPr>
          <w:rFonts w:cs="Arial"/>
          <w:color w:val="000000"/>
          <w:sz w:val="23"/>
          <w:szCs w:val="23"/>
        </w:rPr>
        <w:t>sowie Sozialbereich</w:t>
      </w:r>
      <w:r w:rsidR="001C1F12">
        <w:rPr>
          <w:rFonts w:cs="Arial"/>
          <w:color w:val="000000"/>
          <w:sz w:val="23"/>
          <w:szCs w:val="23"/>
        </w:rPr>
        <w:t>. Neben</w:t>
      </w:r>
      <w:r w:rsidR="00343E07">
        <w:rPr>
          <w:rFonts w:cs="Arial"/>
          <w:color w:val="000000"/>
          <w:sz w:val="23"/>
          <w:szCs w:val="23"/>
        </w:rPr>
        <w:t xml:space="preserve"> dem stetigen</w:t>
      </w:r>
      <w:r w:rsidR="001C1F12">
        <w:rPr>
          <w:rFonts w:cs="Arial"/>
          <w:color w:val="000000"/>
          <w:sz w:val="23"/>
          <w:szCs w:val="23"/>
        </w:rPr>
        <w:t xml:space="preserve"> Ausbau unseres Teams war es nun auch ein logischer Schritt, die Geschäftsführung zu erweitern“, so Daniela Unterholzner, Geschäftsführerin neunerimmo</w:t>
      </w:r>
      <w:r w:rsidR="004A2ADC">
        <w:rPr>
          <w:rFonts w:cs="Arial"/>
          <w:color w:val="000000"/>
          <w:sz w:val="23"/>
          <w:szCs w:val="23"/>
        </w:rPr>
        <w:t xml:space="preserve"> und neunerhaus</w:t>
      </w:r>
      <w:r w:rsidR="001C1F12">
        <w:rPr>
          <w:rFonts w:cs="Arial"/>
          <w:color w:val="000000"/>
          <w:sz w:val="23"/>
          <w:szCs w:val="23"/>
        </w:rPr>
        <w:t xml:space="preserve">. </w:t>
      </w:r>
      <w:r w:rsidR="0053750E">
        <w:rPr>
          <w:rFonts w:cs="Arial"/>
          <w:color w:val="000000"/>
          <w:sz w:val="23"/>
          <w:szCs w:val="23"/>
        </w:rPr>
        <w:t xml:space="preserve"> </w:t>
      </w:r>
    </w:p>
    <w:p w14:paraId="75E98C7F" w14:textId="77777777" w:rsidR="0053750E" w:rsidRDefault="0053750E" w:rsidP="00F22066">
      <w:pPr>
        <w:pStyle w:val="01nhBasistext11"/>
        <w:rPr>
          <w:rFonts w:cs="Arial"/>
          <w:color w:val="000000"/>
          <w:sz w:val="23"/>
          <w:szCs w:val="23"/>
        </w:rPr>
      </w:pPr>
    </w:p>
    <w:p w14:paraId="2A2A70A0" w14:textId="068FEF13" w:rsidR="0053750E" w:rsidRDefault="0053750E" w:rsidP="00F22066">
      <w:pPr>
        <w:pStyle w:val="01nhBasistext11"/>
      </w:pPr>
      <w:r>
        <w:t xml:space="preserve">„Unser Hauptziel ist, möglichst vielen von Armut oder Wohnungslosigkeit betroffenen Menschen wieder ein Zuhause zu geben. </w:t>
      </w:r>
      <w:r w:rsidR="00945062">
        <w:t xml:space="preserve">Immobilienpreise steigen kontinuierlich, die </w:t>
      </w:r>
      <w:r>
        <w:t>Suche nach leistbarem Wohnraum</w:t>
      </w:r>
      <w:r w:rsidR="00945062">
        <w:t xml:space="preserve"> wird</w:t>
      </w:r>
      <w:r>
        <w:t xml:space="preserve"> immer schwieriger</w:t>
      </w:r>
      <w:r w:rsidR="00945062">
        <w:t>.</w:t>
      </w:r>
      <w:r>
        <w:t xml:space="preserve"> Das betrifft Frauen und Männer, aber auch immer mehr Familien und Alleinerziehende. Bei neunerimmo arbeiten wir daran, Lösungen für sie zu finden“, so Ulrike Pilgram</w:t>
      </w:r>
      <w:r w:rsidR="00F251D8">
        <w:t>, Geschäftsführerin neunerimmo</w:t>
      </w:r>
      <w:r>
        <w:t xml:space="preserve">. „Ich freue mich, meine langjährige Erfahrung </w:t>
      </w:r>
      <w:r w:rsidR="001C1F12">
        <w:t>nun auch</w:t>
      </w:r>
      <w:r w:rsidR="00E359AC">
        <w:t xml:space="preserve"> im Bereich der </w:t>
      </w:r>
      <w:r>
        <w:t>Geschäftsführung einzubringen.</w:t>
      </w:r>
      <w:r w:rsidR="001C1F12">
        <w:t>“</w:t>
      </w:r>
    </w:p>
    <w:p w14:paraId="3B84FB1C" w14:textId="6E0388B7" w:rsidR="00E676CA" w:rsidRDefault="00E676CA" w:rsidP="00F22066">
      <w:pPr>
        <w:pStyle w:val="01nhBasistext11"/>
      </w:pPr>
    </w:p>
    <w:p w14:paraId="71582476" w14:textId="6CA47D96" w:rsidR="00580A18" w:rsidRDefault="001B74B3" w:rsidP="00580A18">
      <w:pPr>
        <w:pStyle w:val="01nhBasistext11"/>
      </w:pPr>
      <w:r w:rsidRPr="006D55D0">
        <w:t xml:space="preserve">Die gebürtige Steirerin </w:t>
      </w:r>
      <w:r w:rsidR="00E676CA">
        <w:t xml:space="preserve">Ulrike Pilgram </w:t>
      </w:r>
      <w:r w:rsidR="00E676CA" w:rsidRPr="004F58BD">
        <w:t>(</w:t>
      </w:r>
      <w:r w:rsidR="008F0F75" w:rsidRPr="004F58BD">
        <w:t>52</w:t>
      </w:r>
      <w:r w:rsidR="00E676CA" w:rsidRPr="004F58BD">
        <w:t xml:space="preserve">) </w:t>
      </w:r>
      <w:r w:rsidR="007E2E50" w:rsidRPr="006D55D0">
        <w:t>war nach ihrem Studium der Landschaftsplanung und Lan</w:t>
      </w:r>
      <w:r w:rsidR="00580A18">
        <w:t>d</w:t>
      </w:r>
      <w:r w:rsidR="007E2E50" w:rsidRPr="006D55D0">
        <w:t>schaftspflege an der Universität für Bodenkultur in Wien fast zehn Jahre im Bereich Hausverwaltung</w:t>
      </w:r>
      <w:r w:rsidR="008F0F75">
        <w:t xml:space="preserve"> </w:t>
      </w:r>
      <w:r w:rsidR="008F0F75" w:rsidRPr="004F58BD">
        <w:t>und</w:t>
      </w:r>
      <w:r w:rsidR="0088031D">
        <w:t xml:space="preserve"> </w:t>
      </w:r>
      <w:r w:rsidR="0088031D" w:rsidRPr="004F73E6">
        <w:t>bei</w:t>
      </w:r>
      <w:r w:rsidR="0088031D">
        <w:t xml:space="preserve"> </w:t>
      </w:r>
      <w:r w:rsidR="008F0F75" w:rsidRPr="004F58BD">
        <w:t>Bauträgern im freifinanzierten und gemeinnützigen Bereich</w:t>
      </w:r>
      <w:r w:rsidR="008F0F75">
        <w:t xml:space="preserve"> </w:t>
      </w:r>
      <w:r w:rsidR="007E2E50" w:rsidRPr="006D55D0">
        <w:t>tätig</w:t>
      </w:r>
      <w:r w:rsidR="004F58BD">
        <w:t xml:space="preserve">. Darüber hinaus hat sie </w:t>
      </w:r>
      <w:r w:rsidR="007E2E50" w:rsidRPr="006D55D0">
        <w:t xml:space="preserve">Aufbau und Leitung eines Customer Care Centers übernommen sowie </w:t>
      </w:r>
      <w:r w:rsidR="00580A18">
        <w:t xml:space="preserve">wertvolle </w:t>
      </w:r>
      <w:r w:rsidR="007E2E50" w:rsidRPr="006D55D0">
        <w:t>Expertise in der administrativen Abwicklung beim Aufbau eines Therapiezentrums gesammelt.</w:t>
      </w:r>
      <w:r w:rsidR="00580A18">
        <w:t xml:space="preserve"> Seit</w:t>
      </w:r>
      <w:r w:rsidR="00580A18" w:rsidRPr="006D55D0">
        <w:t xml:space="preserve"> 2017 </w:t>
      </w:r>
      <w:r w:rsidR="00580A18">
        <w:t>ist sie bei</w:t>
      </w:r>
      <w:r w:rsidR="00580A18" w:rsidRPr="006D55D0">
        <w:t xml:space="preserve"> neunerimmo, seit Juli 2018 als Leitung des Sozialen Immobilienmanagements</w:t>
      </w:r>
      <w:r w:rsidR="00E359AC">
        <w:t xml:space="preserve">. </w:t>
      </w:r>
    </w:p>
    <w:p w14:paraId="161A9A71" w14:textId="77777777" w:rsidR="00E676CA" w:rsidRDefault="00E676CA" w:rsidP="00580A18">
      <w:pPr>
        <w:pStyle w:val="01nhBasistext11"/>
      </w:pPr>
    </w:p>
    <w:p w14:paraId="0E0C3B76" w14:textId="77777777" w:rsidR="004F73E6" w:rsidRDefault="004F73E6" w:rsidP="00E676CA">
      <w:pPr>
        <w:pStyle w:val="01nhBasistext11"/>
        <w:rPr>
          <w:rStyle w:val="Hyperlink"/>
          <w:u w:val="none"/>
        </w:rPr>
      </w:pPr>
    </w:p>
    <w:p w14:paraId="4B86E172" w14:textId="6EAC4B46" w:rsidR="00613047" w:rsidRDefault="00E676CA" w:rsidP="00E676CA">
      <w:pPr>
        <w:pStyle w:val="01nhBasistext11"/>
        <w:rPr>
          <w:rStyle w:val="Hyperlink"/>
          <w:u w:val="none"/>
        </w:rPr>
      </w:pPr>
      <w:r w:rsidRPr="00E359AC">
        <w:rPr>
          <w:rStyle w:val="Hyperlink"/>
          <w:u w:val="none"/>
        </w:rPr>
        <w:t>Fotos: Ulrike Pilgram und Daniela Unterholzner, Geschäftsführung neunerim</w:t>
      </w:r>
      <w:r w:rsidR="00613047">
        <w:rPr>
          <w:rStyle w:val="Hyperlink"/>
          <w:u w:val="none"/>
        </w:rPr>
        <w:t>mo</w:t>
      </w:r>
    </w:p>
    <w:p w14:paraId="442D3A19" w14:textId="10839FAB" w:rsidR="00E676CA" w:rsidRDefault="00E676CA" w:rsidP="00E676CA">
      <w:pPr>
        <w:pStyle w:val="01nhBasistext11"/>
        <w:rPr>
          <w:rStyle w:val="Hyperlink"/>
          <w:u w:val="none"/>
        </w:rPr>
      </w:pPr>
      <w:proofErr w:type="spellStart"/>
      <w:r w:rsidRPr="00E359AC">
        <w:rPr>
          <w:rStyle w:val="Hyperlink"/>
          <w:u w:val="none"/>
        </w:rPr>
        <w:t>Credits</w:t>
      </w:r>
      <w:proofErr w:type="spellEnd"/>
      <w:r w:rsidRPr="00E359AC">
        <w:rPr>
          <w:rStyle w:val="Hyperlink"/>
          <w:u w:val="none"/>
        </w:rPr>
        <w:t>: Christoph Liebentritt, Abdruck honorarfrei</w:t>
      </w:r>
    </w:p>
    <w:p w14:paraId="0651E8F3" w14:textId="0F6265E8" w:rsidR="004F73E6" w:rsidRDefault="004F73E6">
      <w:pPr>
        <w:rPr>
          <w:rStyle w:val="Hyperlink"/>
          <w:rFonts w:ascii="Arial" w:eastAsiaTheme="minorEastAsia" w:hAnsi="Arial" w:cstheme="minorBidi"/>
          <w:iCs w:val="0"/>
          <w:spacing w:val="0"/>
          <w:sz w:val="22"/>
          <w:szCs w:val="20"/>
          <w:u w:val="none"/>
          <w:lang w:val="de-DE" w:eastAsia="de-DE"/>
          <w14:numForm w14:val="default"/>
        </w:rPr>
      </w:pPr>
      <w:r>
        <w:rPr>
          <w:rStyle w:val="Hyperlink"/>
          <w:u w:val="none"/>
        </w:rPr>
        <w:br w:type="page"/>
      </w:r>
    </w:p>
    <w:p w14:paraId="4CEC2E87" w14:textId="77777777" w:rsidR="004F73E6" w:rsidRPr="00E359AC" w:rsidRDefault="004F73E6" w:rsidP="00E676CA">
      <w:pPr>
        <w:pStyle w:val="01nhBasistext11"/>
        <w:rPr>
          <w:rStyle w:val="Hyperlink"/>
          <w:u w:val="none"/>
        </w:rPr>
      </w:pPr>
    </w:p>
    <w:p w14:paraId="0FE7A18C" w14:textId="77777777" w:rsidR="00E676CA" w:rsidRPr="006D55D0" w:rsidRDefault="00E676CA" w:rsidP="00580A18">
      <w:pPr>
        <w:pStyle w:val="01nhBasistext11"/>
      </w:pPr>
    </w:p>
    <w:p w14:paraId="23E096FC" w14:textId="20F90853" w:rsidR="0004081C" w:rsidRPr="00E676CA" w:rsidRDefault="00E359AC" w:rsidP="006D55D0">
      <w:pPr>
        <w:pStyle w:val="01nhBasistext11"/>
        <w:rPr>
          <w:sz w:val="20"/>
        </w:rPr>
      </w:pPr>
      <w:r w:rsidRPr="00E676CA">
        <w:rPr>
          <w:sz w:val="20"/>
        </w:rPr>
        <w:t xml:space="preserve">Über </w:t>
      </w:r>
      <w:r w:rsidR="0004081C" w:rsidRPr="00E676CA">
        <w:rPr>
          <w:sz w:val="20"/>
        </w:rPr>
        <w:t>neunerimmo</w:t>
      </w:r>
    </w:p>
    <w:p w14:paraId="01CD3E1C" w14:textId="77777777" w:rsidR="00E676CA" w:rsidRPr="00A97D74" w:rsidRDefault="00E676CA" w:rsidP="00E676CA">
      <w:pPr>
        <w:pStyle w:val="01nhBasistext11"/>
        <w:rPr>
          <w:sz w:val="20"/>
        </w:rPr>
      </w:pPr>
      <w:r w:rsidRPr="00A97D74">
        <w:rPr>
          <w:sz w:val="20"/>
        </w:rPr>
        <w:t xml:space="preserve">neunerimmo ist eine gemeinnützige GmbH der Sozialorganisation neunerhaus und wurde 2017 gegründet. neunerimmo verbindet die Immobilienbranche und leistbare Wohnungen mit Sozialorganisationen und professioneller </w:t>
      </w:r>
      <w:proofErr w:type="spellStart"/>
      <w:r w:rsidRPr="00A97D74">
        <w:rPr>
          <w:sz w:val="20"/>
        </w:rPr>
        <w:t>sozialarbeiterischer</w:t>
      </w:r>
      <w:proofErr w:type="spellEnd"/>
      <w:r w:rsidRPr="00A97D74">
        <w:rPr>
          <w:sz w:val="20"/>
        </w:rPr>
        <w:t xml:space="preserve"> Hilfe. Ziel ist es, leistbaren Wohnraum – darunter auch Housing First Wohnungen – für wohnungslose Menschen zu vermitteln, vermieten und zu entwickeln. </w:t>
      </w:r>
    </w:p>
    <w:p w14:paraId="00CCDE9C" w14:textId="39D47C95" w:rsidR="0004081C" w:rsidRPr="00E676CA" w:rsidRDefault="0004081C" w:rsidP="006D55D0">
      <w:pPr>
        <w:pStyle w:val="01nhBasistext11"/>
        <w:rPr>
          <w:sz w:val="20"/>
        </w:rPr>
      </w:pPr>
      <w:r w:rsidRPr="00E676CA">
        <w:rPr>
          <w:sz w:val="20"/>
        </w:rPr>
        <w:t xml:space="preserve">Über 800 Personen haben bisher dank neunerimmo wieder ein Zuhause gefunden, davon 361 Kinder. Das entspricht 364 Wohnungen oder fast 16.000 m² Wohnraum. </w:t>
      </w:r>
    </w:p>
    <w:p w14:paraId="2B5CF915" w14:textId="77777777" w:rsidR="00D84C77" w:rsidRDefault="00D84C77" w:rsidP="00995922">
      <w:pPr>
        <w:pStyle w:val="01nhBasistext11"/>
        <w:rPr>
          <w:rStyle w:val="Hyperlink"/>
        </w:rPr>
      </w:pPr>
    </w:p>
    <w:p w14:paraId="2C7CE233" w14:textId="77777777" w:rsidR="00B46E53" w:rsidRDefault="00B46E53" w:rsidP="00995922">
      <w:pPr>
        <w:pStyle w:val="01nhBasistext11"/>
        <w:rPr>
          <w:rStyle w:val="Hyperlink"/>
        </w:rPr>
      </w:pPr>
    </w:p>
    <w:p w14:paraId="4DFE8F60" w14:textId="77777777" w:rsidR="00B46E53" w:rsidRDefault="00B46E53" w:rsidP="00995922">
      <w:pPr>
        <w:pStyle w:val="01nhBasistext11"/>
        <w:rPr>
          <w:rStyle w:val="Hyperlink"/>
        </w:rPr>
      </w:pPr>
    </w:p>
    <w:p w14:paraId="021FA0AF" w14:textId="77777777" w:rsidR="00E676CA" w:rsidRDefault="00E676CA" w:rsidP="00E676CA">
      <w:pPr>
        <w:pStyle w:val="01nhBasistext11"/>
        <w:rPr>
          <w:rStyle w:val="Hyperlink"/>
        </w:rPr>
      </w:pPr>
    </w:p>
    <w:p w14:paraId="12640855" w14:textId="77777777" w:rsidR="00E676CA" w:rsidRDefault="00E676CA" w:rsidP="00E676CA">
      <w:pPr>
        <w:pStyle w:val="01nhBasistext11"/>
        <w:rPr>
          <w:rStyle w:val="Hyperlink"/>
        </w:rPr>
      </w:pPr>
      <w:r>
        <w:rPr>
          <w:rStyle w:val="Hyperlink"/>
        </w:rPr>
        <w:t>Rückfragen:</w:t>
      </w:r>
    </w:p>
    <w:p w14:paraId="4902DE05" w14:textId="77777777" w:rsidR="004F73E6" w:rsidRDefault="004F73E6" w:rsidP="00E676CA">
      <w:pPr>
        <w:pStyle w:val="01nhBasistext11"/>
        <w:rPr>
          <w:rStyle w:val="Hyperlink"/>
        </w:rPr>
      </w:pPr>
    </w:p>
    <w:tbl>
      <w:tblPr>
        <w:tblStyle w:val="Tabellenraster"/>
        <w:tblW w:w="0" w:type="auto"/>
        <w:tblInd w:w="-624" w:type="dxa"/>
        <w:tblLook w:val="04A0" w:firstRow="1" w:lastRow="0" w:firstColumn="1" w:lastColumn="0" w:noHBand="0" w:noVBand="1"/>
      </w:tblPr>
      <w:tblGrid>
        <w:gridCol w:w="4811"/>
        <w:gridCol w:w="4812"/>
      </w:tblGrid>
      <w:tr w:rsidR="00E676CA" w:rsidRPr="004C2566" w14:paraId="3A409EE0" w14:textId="77777777" w:rsidTr="00E16BBE">
        <w:trPr>
          <w:trHeight w:val="1943"/>
        </w:trPr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14:paraId="3A159245" w14:textId="77777777" w:rsidR="004F73E6" w:rsidRPr="008C2ED2" w:rsidRDefault="004F73E6" w:rsidP="004F73E6">
            <w:pPr>
              <w:pStyle w:val="01nhBasistext11"/>
              <w:ind w:left="516"/>
            </w:pPr>
            <w:proofErr w:type="spellStart"/>
            <w:r w:rsidRPr="008C2ED2">
              <w:t>Mag.a</w:t>
            </w:r>
            <w:proofErr w:type="spellEnd"/>
            <w:r w:rsidRPr="008C2ED2">
              <w:t xml:space="preserve"> Eva-Maria Bauer, MA</w:t>
            </w:r>
          </w:p>
          <w:p w14:paraId="6899344F" w14:textId="77777777" w:rsidR="004F73E6" w:rsidRPr="008C2ED2" w:rsidRDefault="004F73E6" w:rsidP="004F73E6">
            <w:pPr>
              <w:pStyle w:val="01nhBasistext11"/>
              <w:ind w:left="516"/>
            </w:pPr>
            <w:r w:rsidRPr="008C2ED2">
              <w:t>Kommunikation und Öffentlichkeitsarbeit</w:t>
            </w:r>
          </w:p>
          <w:p w14:paraId="5878B355" w14:textId="77777777" w:rsidR="004F73E6" w:rsidRPr="008C2ED2" w:rsidRDefault="004F73E6" w:rsidP="004F73E6">
            <w:pPr>
              <w:pStyle w:val="01nhBasistext11"/>
              <w:ind w:left="516"/>
            </w:pPr>
          </w:p>
          <w:p w14:paraId="2984AEA7" w14:textId="77777777" w:rsidR="004F73E6" w:rsidRPr="008C2ED2" w:rsidRDefault="004F73E6" w:rsidP="004F73E6">
            <w:pPr>
              <w:pStyle w:val="01nhBasistext11"/>
              <w:ind w:left="516"/>
            </w:pPr>
            <w:r>
              <w:t>neunerimmo</w:t>
            </w:r>
          </w:p>
          <w:p w14:paraId="622D1049" w14:textId="77777777" w:rsidR="004F73E6" w:rsidRPr="004F58BD" w:rsidRDefault="004F73E6" w:rsidP="004F73E6">
            <w:pPr>
              <w:pStyle w:val="01nhBasistext11"/>
              <w:ind w:left="516"/>
              <w:rPr>
                <w:lang w:val="de-AT"/>
              </w:rPr>
            </w:pPr>
            <w:r w:rsidRPr="004F58BD">
              <w:rPr>
                <w:lang w:val="de-AT"/>
              </w:rPr>
              <w:t>M +43 </w:t>
            </w:r>
            <w:r w:rsidRPr="004F58BD">
              <w:rPr>
                <w:lang w:val="de-AT" w:eastAsia="de-AT"/>
              </w:rPr>
              <w:t>660 86 00 310</w:t>
            </w:r>
          </w:p>
          <w:p w14:paraId="75D6B5A1" w14:textId="77777777" w:rsidR="004F73E6" w:rsidRPr="004C2566" w:rsidRDefault="004F73E6" w:rsidP="004F73E6">
            <w:pPr>
              <w:pStyle w:val="01nhBasistext11"/>
              <w:ind w:left="516"/>
              <w:rPr>
                <w:lang w:val="en-GB"/>
              </w:rPr>
            </w:pPr>
            <w:hyperlink r:id="rId7" w:history="1">
              <w:r w:rsidRPr="00243A41">
                <w:rPr>
                  <w:rStyle w:val="Hyperlink"/>
                  <w:rFonts w:asciiTheme="majorHAnsi" w:hAnsiTheme="majorHAnsi" w:cstheme="majorHAnsi"/>
                  <w:sz w:val="20"/>
                  <w:lang w:val="en-GB"/>
                </w:rPr>
                <w:t>presse@neunerimmo.at</w:t>
              </w:r>
            </w:hyperlink>
          </w:p>
          <w:p w14:paraId="1FB95A7D" w14:textId="77777777" w:rsidR="00E676CA" w:rsidRPr="006F4633" w:rsidRDefault="00E676CA" w:rsidP="004F73E6">
            <w:pPr>
              <w:pStyle w:val="01nhBasistext11"/>
              <w:ind w:left="516"/>
            </w:pPr>
          </w:p>
        </w:tc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5F3974BF" w14:textId="77777777" w:rsidR="00E676CA" w:rsidRPr="004C2566" w:rsidRDefault="00E676CA" w:rsidP="004F73E6">
            <w:pPr>
              <w:pStyle w:val="01nhBasistext11"/>
              <w:ind w:left="516"/>
              <w:rPr>
                <w:lang w:val="en-GB"/>
              </w:rPr>
            </w:pPr>
          </w:p>
        </w:tc>
      </w:tr>
    </w:tbl>
    <w:p w14:paraId="28CC5560" w14:textId="77777777" w:rsidR="00D84C77" w:rsidRDefault="00D84C77" w:rsidP="00995922">
      <w:pPr>
        <w:pStyle w:val="01nhBasistext11"/>
      </w:pPr>
    </w:p>
    <w:sectPr w:rsidR="00D84C77" w:rsidSect="007530B5">
      <w:footerReference w:type="default" r:id="rId8"/>
      <w:headerReference w:type="first" r:id="rId9"/>
      <w:footerReference w:type="first" r:id="rId10"/>
      <w:pgSz w:w="11901" w:h="16840"/>
      <w:pgMar w:top="1814" w:right="1134" w:bottom="3119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7BA61" w14:textId="77777777" w:rsidR="0053750E" w:rsidRDefault="0053750E" w:rsidP="00351E6E">
      <w:r>
        <w:separator/>
      </w:r>
    </w:p>
  </w:endnote>
  <w:endnote w:type="continuationSeparator" w:id="0">
    <w:p w14:paraId="6A7C20CB" w14:textId="77777777" w:rsidR="0053750E" w:rsidRDefault="0053750E" w:rsidP="00351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5 Roman">
    <w:charset w:val="00"/>
    <w:family w:val="auto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lright Sans Light"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5B20C" w14:textId="77777777" w:rsidR="0053750E" w:rsidRDefault="0053750E">
    <w:pPr>
      <w:pStyle w:val="Fuzeile"/>
    </w:pPr>
    <w:r w:rsidRPr="00AF0FF4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2F3DF6" wp14:editId="4368C9BA">
              <wp:simplePos x="0" y="0"/>
              <wp:positionH relativeFrom="column">
                <wp:posOffset>-8416</wp:posOffset>
              </wp:positionH>
              <wp:positionV relativeFrom="paragraph">
                <wp:posOffset>-1135380</wp:posOffset>
              </wp:positionV>
              <wp:extent cx="2209800" cy="1169670"/>
              <wp:effectExtent l="0" t="0" r="0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9800" cy="11696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09A359" w14:textId="77777777" w:rsidR="0053750E" w:rsidRPr="003A48A9" w:rsidRDefault="0053750E" w:rsidP="00AF0FF4">
                          <w:r w:rsidRPr="003A48A9">
                            <w:t>Neunerhaus Soziales Wohnen und Immobilien gemeinnützige GmbH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840B39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margin-left:-.65pt;margin-top:-89.4pt;width:174pt;height:9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" filled="f" stroked="f" strokeweight=".5pt">
              <v:textbox inset="0,0,0,0">
                <w:txbxContent>
                  <w:p w:rsidR="0008475D" w:rsidRPr="003A48A9" w:rsidRDefault="0008475D" w:rsidP="00AF0FF4">
                    <w:r w:rsidRPr="003A48A9">
                      <w:t>Neunerhaus Soziales Wohnen und Immobilien gemeinnützige GmbH</w:t>
                    </w:r>
                  </w:p>
                </w:txbxContent>
              </v:textbox>
            </v:shape>
          </w:pict>
        </mc:Fallback>
      </mc:AlternateContent>
    </w:r>
    <w:r w:rsidRPr="00AF0FF4">
      <w:rPr>
        <w:noProof/>
        <w:lang w:val="de-AT" w:eastAsia="de-AT"/>
      </w:rPr>
      <w:drawing>
        <wp:anchor distT="0" distB="0" distL="114300" distR="114300" simplePos="0" relativeHeight="251662336" behindDoc="0" locked="0" layoutInCell="1" allowOverlap="1" wp14:anchorId="260FC9BA" wp14:editId="46BAA04A">
          <wp:simplePos x="0" y="0"/>
          <wp:positionH relativeFrom="column">
            <wp:posOffset>5187315</wp:posOffset>
          </wp:positionH>
          <wp:positionV relativeFrom="paragraph">
            <wp:posOffset>-1033145</wp:posOffset>
          </wp:positionV>
          <wp:extent cx="934085" cy="1047750"/>
          <wp:effectExtent l="0" t="0" r="5715" b="6350"/>
          <wp:wrapNone/>
          <wp:docPr id="7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_Logo_RZ.ai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4085" cy="10477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8B51B" w14:textId="77777777" w:rsidR="0053750E" w:rsidRDefault="0053750E">
    <w:pPr>
      <w:pStyle w:val="Fuzeile"/>
    </w:pPr>
    <w:r w:rsidRPr="00AF0FF4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A407CF" wp14:editId="2FCC4A45">
              <wp:simplePos x="0" y="0"/>
              <wp:positionH relativeFrom="column">
                <wp:posOffset>-6985</wp:posOffset>
              </wp:positionH>
              <wp:positionV relativeFrom="paragraph">
                <wp:posOffset>-1134110</wp:posOffset>
              </wp:positionV>
              <wp:extent cx="2210400" cy="1170000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0400" cy="117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122354F" w14:textId="77777777" w:rsidR="0053750E" w:rsidRPr="003A48A9" w:rsidRDefault="0053750E" w:rsidP="00AF0FF4">
                          <w:r w:rsidRPr="003A48A9">
                            <w:t>Neunerhaus Soziales Wohnen und Immobilien gemeinnützige GmbH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CD168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-.55pt;margin-top:-89.3pt;width:174.05pt;height:9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" filled="f" stroked="f" strokeweight=".5pt">
              <v:textbox inset="0,0,0,0">
                <w:txbxContent>
                  <w:p w:rsidR="0008475D" w:rsidRPr="003A48A9" w:rsidRDefault="0008475D" w:rsidP="00AF0FF4">
                    <w:r w:rsidRPr="003A48A9">
                      <w:t>Neunerhaus Soziales Wohnen und Immobilien gemeinnützige GmbH</w:t>
                    </w:r>
                  </w:p>
                </w:txbxContent>
              </v:textbox>
            </v:shape>
          </w:pict>
        </mc:Fallback>
      </mc:AlternateContent>
    </w:r>
    <w:r w:rsidRPr="00AF0FF4">
      <w:rPr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4B4A0A24" wp14:editId="7273DA95">
          <wp:simplePos x="0" y="0"/>
          <wp:positionH relativeFrom="column">
            <wp:posOffset>5187315</wp:posOffset>
          </wp:positionH>
          <wp:positionV relativeFrom="paragraph">
            <wp:posOffset>-1030605</wp:posOffset>
          </wp:positionV>
          <wp:extent cx="934085" cy="1047750"/>
          <wp:effectExtent l="0" t="0" r="5715" b="6350"/>
          <wp:wrapNone/>
          <wp:docPr id="5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_Logo_RZ.ai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4085" cy="10477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8E3D8" w14:textId="77777777" w:rsidR="0053750E" w:rsidRDefault="0053750E" w:rsidP="00351E6E">
      <w:r>
        <w:separator/>
      </w:r>
    </w:p>
  </w:footnote>
  <w:footnote w:type="continuationSeparator" w:id="0">
    <w:p w14:paraId="46FF0889" w14:textId="77777777" w:rsidR="0053750E" w:rsidRDefault="0053750E" w:rsidP="00351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DD8F9" w14:textId="77777777" w:rsidR="0053750E" w:rsidRDefault="0053750E" w:rsidP="00BB085F">
    <w:pPr>
      <w:pStyle w:val="04nhUeberschrift18"/>
    </w:pPr>
    <w:r>
      <w:t>Presseinformation</w:t>
    </w:r>
  </w:p>
  <w:p w14:paraId="7BD9720A" w14:textId="77777777" w:rsidR="0053750E" w:rsidRDefault="0053750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7C0B"/>
    <w:multiLevelType w:val="hybridMultilevel"/>
    <w:tmpl w:val="070A540A"/>
    <w:lvl w:ilvl="0" w:tplc="968CEABE">
      <w:start w:val="1"/>
      <w:numFmt w:val="bullet"/>
      <w:pStyle w:val="03nhaufzaehlung11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7D95"/>
    <w:multiLevelType w:val="hybridMultilevel"/>
    <w:tmpl w:val="115E971C"/>
    <w:lvl w:ilvl="0" w:tplc="8F9014C6">
      <w:start w:val="1"/>
      <w:numFmt w:val="bullet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C4F2D"/>
    <w:multiLevelType w:val="hybridMultilevel"/>
    <w:tmpl w:val="915A8C72"/>
    <w:lvl w:ilvl="0" w:tplc="F9E67E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86058"/>
    <w:multiLevelType w:val="hybridMultilevel"/>
    <w:tmpl w:val="DC3CA240"/>
    <w:lvl w:ilvl="0" w:tplc="FC8404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06FD9"/>
    <w:multiLevelType w:val="hybridMultilevel"/>
    <w:tmpl w:val="234A1D04"/>
    <w:lvl w:ilvl="0" w:tplc="7D0A8E34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 w15:restartNumberingAfterBreak="0">
    <w:nsid w:val="39C16FCA"/>
    <w:multiLevelType w:val="hybridMultilevel"/>
    <w:tmpl w:val="97CE41EC"/>
    <w:lvl w:ilvl="0" w:tplc="8DBA82B6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D4764"/>
    <w:multiLevelType w:val="hybridMultilevel"/>
    <w:tmpl w:val="68982EF8"/>
    <w:lvl w:ilvl="0" w:tplc="C444030E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44DC73F7"/>
    <w:multiLevelType w:val="hybridMultilevel"/>
    <w:tmpl w:val="1F30BB3A"/>
    <w:lvl w:ilvl="0" w:tplc="27FEAA72">
      <w:start w:val="1"/>
      <w:numFmt w:val="bullet"/>
      <w:lvlText w:val="–"/>
      <w:lvlJc w:val="left"/>
      <w:pPr>
        <w:ind w:left="720" w:hanging="238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A4151"/>
    <w:multiLevelType w:val="hybridMultilevel"/>
    <w:tmpl w:val="BA7CAA34"/>
    <w:lvl w:ilvl="0" w:tplc="2CF2CB5C">
      <w:start w:val="1"/>
      <w:numFmt w:val="bullet"/>
      <w:lvlText w:val="–"/>
      <w:lvlJc w:val="left"/>
      <w:pPr>
        <w:ind w:left="955" w:hanging="16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9" w15:restartNumberingAfterBreak="0">
    <w:nsid w:val="4A130B2E"/>
    <w:multiLevelType w:val="hybridMultilevel"/>
    <w:tmpl w:val="757A6676"/>
    <w:lvl w:ilvl="0" w:tplc="57F249E0">
      <w:start w:val="1"/>
      <w:numFmt w:val="bullet"/>
      <w:lvlText w:val="–"/>
      <w:lvlJc w:val="left"/>
      <w:pPr>
        <w:ind w:left="1400" w:hanging="123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94DCA"/>
    <w:multiLevelType w:val="hybridMultilevel"/>
    <w:tmpl w:val="9F38AA96"/>
    <w:lvl w:ilvl="0" w:tplc="D48A394E">
      <w:start w:val="1"/>
      <w:numFmt w:val="bullet"/>
      <w:lvlText w:val="–"/>
      <w:lvlJc w:val="left"/>
      <w:pPr>
        <w:ind w:left="50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521F1"/>
    <w:multiLevelType w:val="hybridMultilevel"/>
    <w:tmpl w:val="72D8424C"/>
    <w:lvl w:ilvl="0" w:tplc="AC302942">
      <w:start w:val="1"/>
      <w:numFmt w:val="bullet"/>
      <w:lvlText w:val=""/>
      <w:lvlJc w:val="left"/>
      <w:pPr>
        <w:ind w:left="1146" w:hanging="862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9833903"/>
    <w:multiLevelType w:val="multilevel"/>
    <w:tmpl w:val="0CC0A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141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F534AFE"/>
    <w:multiLevelType w:val="hybridMultilevel"/>
    <w:tmpl w:val="597A1A82"/>
    <w:lvl w:ilvl="0" w:tplc="57A820DE">
      <w:start w:val="1"/>
      <w:numFmt w:val="bullet"/>
      <w:pStyle w:val="03nhaufzaelung11Ebene2"/>
      <w:lvlText w:val="-"/>
      <w:lvlJc w:val="left"/>
      <w:pPr>
        <w:ind w:left="513" w:hanging="37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B77C68"/>
    <w:multiLevelType w:val="multilevel"/>
    <w:tmpl w:val="E8A46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34395D"/>
    <w:multiLevelType w:val="hybridMultilevel"/>
    <w:tmpl w:val="1F64B15E"/>
    <w:lvl w:ilvl="0" w:tplc="97F4D4AA">
      <w:start w:val="1"/>
      <w:numFmt w:val="bullet"/>
      <w:lvlText w:val="–"/>
      <w:lvlJc w:val="left"/>
      <w:pPr>
        <w:ind w:left="720" w:hanging="238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2782E"/>
    <w:multiLevelType w:val="hybridMultilevel"/>
    <w:tmpl w:val="93CC63E4"/>
    <w:lvl w:ilvl="0" w:tplc="2FEA8D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10"/>
  </w:num>
  <w:num w:numId="11">
    <w:abstractNumId w:val="6"/>
  </w:num>
  <w:num w:numId="12">
    <w:abstractNumId w:val="15"/>
  </w:num>
  <w:num w:numId="13">
    <w:abstractNumId w:val="11"/>
  </w:num>
  <w:num w:numId="14">
    <w:abstractNumId w:val="9"/>
  </w:num>
  <w:num w:numId="15">
    <w:abstractNumId w:val="16"/>
  </w:num>
  <w:num w:numId="16">
    <w:abstractNumId w:val="7"/>
  </w:num>
  <w:num w:numId="17">
    <w:abstractNumId w:val="3"/>
  </w:num>
  <w:num w:numId="18">
    <w:abstractNumId w:val="8"/>
  </w:num>
  <w:num w:numId="19">
    <w:abstractNumId w:val="0"/>
  </w:num>
  <w:num w:numId="20">
    <w:abstractNumId w:val="12"/>
  </w:num>
  <w:num w:numId="21">
    <w:abstractNumId w:val="13"/>
  </w:num>
  <w:num w:numId="22">
    <w:abstractNumId w:val="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de-DE" w:vendorID="64" w:dllVersion="131078" w:nlCheck="1" w:checkStyle="1"/>
  <w:activeWritingStyle w:appName="MSWord" w:lang="de-AT" w:vendorID="64" w:dllVersion="131078" w:nlCheck="1" w:checkStyle="1"/>
  <w:activeWritingStyle w:appName="MSWord" w:lang="en-GB" w:vendorID="64" w:dllVersion="131078" w:nlCheck="1" w:checkStyle="1"/>
  <w:activeWritingStyle w:appName="MSWord" w:lang="de-DE" w:vendorID="2" w:dllVersion="6" w:checkStyle="1"/>
  <w:proofState w:spelling="clean"/>
  <w:mailMerge>
    <w:mainDocumentType w:val="formLetters"/>
    <w:linkToQuery/>
    <w:dataType w:val="textFile"/>
    <w:query w:val="SELECT * FROM Macintosh HD:Users:kollarz:Kunden:neunerHaus:nh_serienfunktion_testen:Adressen_testfile.xlsx"/>
  </w:mailMerge>
  <w:defaultTabStop w:val="708"/>
  <w:consecutiveHyphenLimit w:val="2"/>
  <w:hyphenationZone w:val="425"/>
  <w:drawingGridHorizontalSpacing w:val="284"/>
  <w:drawingGridVerticalSpacing w:val="284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95C"/>
    <w:rsid w:val="000018A8"/>
    <w:rsid w:val="00026193"/>
    <w:rsid w:val="0004081C"/>
    <w:rsid w:val="00047D7E"/>
    <w:rsid w:val="00055AF7"/>
    <w:rsid w:val="00062EAA"/>
    <w:rsid w:val="0008475D"/>
    <w:rsid w:val="00086C6B"/>
    <w:rsid w:val="00095588"/>
    <w:rsid w:val="00096931"/>
    <w:rsid w:val="000975AE"/>
    <w:rsid w:val="000A1545"/>
    <w:rsid w:val="000A5D0A"/>
    <w:rsid w:val="000B35CA"/>
    <w:rsid w:val="000B55B2"/>
    <w:rsid w:val="000E6580"/>
    <w:rsid w:val="000E7FF7"/>
    <w:rsid w:val="000F1704"/>
    <w:rsid w:val="00102809"/>
    <w:rsid w:val="00106617"/>
    <w:rsid w:val="0012006E"/>
    <w:rsid w:val="001218AF"/>
    <w:rsid w:val="00121B5E"/>
    <w:rsid w:val="00126A1A"/>
    <w:rsid w:val="00154EDC"/>
    <w:rsid w:val="00177BC6"/>
    <w:rsid w:val="00190A87"/>
    <w:rsid w:val="0019604E"/>
    <w:rsid w:val="001A554D"/>
    <w:rsid w:val="001B74B3"/>
    <w:rsid w:val="001C15E0"/>
    <w:rsid w:val="001C1B28"/>
    <w:rsid w:val="001C1F12"/>
    <w:rsid w:val="001C28A9"/>
    <w:rsid w:val="001F31BA"/>
    <w:rsid w:val="002274F3"/>
    <w:rsid w:val="00236DC6"/>
    <w:rsid w:val="00244F72"/>
    <w:rsid w:val="00257DE4"/>
    <w:rsid w:val="002621D6"/>
    <w:rsid w:val="00263C92"/>
    <w:rsid w:val="0029186A"/>
    <w:rsid w:val="002A0D3F"/>
    <w:rsid w:val="002A28EB"/>
    <w:rsid w:val="002C2D84"/>
    <w:rsid w:val="002E4F2E"/>
    <w:rsid w:val="0030009B"/>
    <w:rsid w:val="00307D5A"/>
    <w:rsid w:val="003246CB"/>
    <w:rsid w:val="00332006"/>
    <w:rsid w:val="00332372"/>
    <w:rsid w:val="0033305D"/>
    <w:rsid w:val="00336AA7"/>
    <w:rsid w:val="00343E07"/>
    <w:rsid w:val="003455E9"/>
    <w:rsid w:val="00347797"/>
    <w:rsid w:val="00347A91"/>
    <w:rsid w:val="00351E6E"/>
    <w:rsid w:val="003535AC"/>
    <w:rsid w:val="0036143A"/>
    <w:rsid w:val="003619F6"/>
    <w:rsid w:val="00364AB7"/>
    <w:rsid w:val="00385089"/>
    <w:rsid w:val="003914AC"/>
    <w:rsid w:val="0039184D"/>
    <w:rsid w:val="00392C04"/>
    <w:rsid w:val="00393D16"/>
    <w:rsid w:val="003A48A9"/>
    <w:rsid w:val="003B43C3"/>
    <w:rsid w:val="003B49E1"/>
    <w:rsid w:val="003D3FAE"/>
    <w:rsid w:val="003D776E"/>
    <w:rsid w:val="003E1576"/>
    <w:rsid w:val="003E5444"/>
    <w:rsid w:val="003E670B"/>
    <w:rsid w:val="00402DFA"/>
    <w:rsid w:val="00426F92"/>
    <w:rsid w:val="00431494"/>
    <w:rsid w:val="00436801"/>
    <w:rsid w:val="00441894"/>
    <w:rsid w:val="00455796"/>
    <w:rsid w:val="0045660E"/>
    <w:rsid w:val="004765C0"/>
    <w:rsid w:val="00486361"/>
    <w:rsid w:val="004931D1"/>
    <w:rsid w:val="00494B90"/>
    <w:rsid w:val="00496972"/>
    <w:rsid w:val="004A0D94"/>
    <w:rsid w:val="004A11BB"/>
    <w:rsid w:val="004A2ADC"/>
    <w:rsid w:val="004A346C"/>
    <w:rsid w:val="004A72EE"/>
    <w:rsid w:val="004C1A4E"/>
    <w:rsid w:val="004D362F"/>
    <w:rsid w:val="004E0BCB"/>
    <w:rsid w:val="004E382E"/>
    <w:rsid w:val="004F58BD"/>
    <w:rsid w:val="004F73E6"/>
    <w:rsid w:val="005022CB"/>
    <w:rsid w:val="005055F6"/>
    <w:rsid w:val="005135DA"/>
    <w:rsid w:val="00515740"/>
    <w:rsid w:val="00524C8F"/>
    <w:rsid w:val="00525A9B"/>
    <w:rsid w:val="00533467"/>
    <w:rsid w:val="005356D3"/>
    <w:rsid w:val="0053750E"/>
    <w:rsid w:val="00537CD7"/>
    <w:rsid w:val="00542800"/>
    <w:rsid w:val="005429C8"/>
    <w:rsid w:val="005630B3"/>
    <w:rsid w:val="005710DA"/>
    <w:rsid w:val="00580A18"/>
    <w:rsid w:val="00587E1F"/>
    <w:rsid w:val="00593F2D"/>
    <w:rsid w:val="0059595C"/>
    <w:rsid w:val="005B27E6"/>
    <w:rsid w:val="005B51E0"/>
    <w:rsid w:val="005C5925"/>
    <w:rsid w:val="005D244B"/>
    <w:rsid w:val="005E5310"/>
    <w:rsid w:val="00604906"/>
    <w:rsid w:val="00607F74"/>
    <w:rsid w:val="00613047"/>
    <w:rsid w:val="00625F48"/>
    <w:rsid w:val="00631166"/>
    <w:rsid w:val="0063172C"/>
    <w:rsid w:val="00642DAE"/>
    <w:rsid w:val="00654BBD"/>
    <w:rsid w:val="00655582"/>
    <w:rsid w:val="0067048E"/>
    <w:rsid w:val="00672752"/>
    <w:rsid w:val="0067576D"/>
    <w:rsid w:val="00687FA9"/>
    <w:rsid w:val="00690846"/>
    <w:rsid w:val="006A411D"/>
    <w:rsid w:val="006A5F1D"/>
    <w:rsid w:val="006C6F29"/>
    <w:rsid w:val="006C7B9A"/>
    <w:rsid w:val="006D206C"/>
    <w:rsid w:val="006D55D0"/>
    <w:rsid w:val="006E1516"/>
    <w:rsid w:val="006F01CB"/>
    <w:rsid w:val="006F3EE3"/>
    <w:rsid w:val="006F418A"/>
    <w:rsid w:val="00701D5F"/>
    <w:rsid w:val="00702F02"/>
    <w:rsid w:val="007075EE"/>
    <w:rsid w:val="007205B4"/>
    <w:rsid w:val="00730010"/>
    <w:rsid w:val="007371DC"/>
    <w:rsid w:val="00744883"/>
    <w:rsid w:val="007530B5"/>
    <w:rsid w:val="0076121E"/>
    <w:rsid w:val="007612F7"/>
    <w:rsid w:val="007666F4"/>
    <w:rsid w:val="00766B12"/>
    <w:rsid w:val="0077016D"/>
    <w:rsid w:val="007775DD"/>
    <w:rsid w:val="00785EC7"/>
    <w:rsid w:val="00791C59"/>
    <w:rsid w:val="007943A7"/>
    <w:rsid w:val="007A0240"/>
    <w:rsid w:val="007B0029"/>
    <w:rsid w:val="007B683F"/>
    <w:rsid w:val="007C0243"/>
    <w:rsid w:val="007D71EC"/>
    <w:rsid w:val="007E12FA"/>
    <w:rsid w:val="007E2C04"/>
    <w:rsid w:val="007E2E50"/>
    <w:rsid w:val="007E5128"/>
    <w:rsid w:val="007E64CE"/>
    <w:rsid w:val="00803650"/>
    <w:rsid w:val="00806374"/>
    <w:rsid w:val="00822B46"/>
    <w:rsid w:val="0084144C"/>
    <w:rsid w:val="0084412A"/>
    <w:rsid w:val="0084711F"/>
    <w:rsid w:val="00876FC9"/>
    <w:rsid w:val="0088031D"/>
    <w:rsid w:val="00885D16"/>
    <w:rsid w:val="00886634"/>
    <w:rsid w:val="008935BB"/>
    <w:rsid w:val="00894445"/>
    <w:rsid w:val="00896044"/>
    <w:rsid w:val="008B13E5"/>
    <w:rsid w:val="008D44A3"/>
    <w:rsid w:val="008E62C8"/>
    <w:rsid w:val="008F0F75"/>
    <w:rsid w:val="00901570"/>
    <w:rsid w:val="009029F3"/>
    <w:rsid w:val="00914224"/>
    <w:rsid w:val="0091693B"/>
    <w:rsid w:val="009238C2"/>
    <w:rsid w:val="0093107F"/>
    <w:rsid w:val="009327D3"/>
    <w:rsid w:val="00937112"/>
    <w:rsid w:val="00945062"/>
    <w:rsid w:val="00946780"/>
    <w:rsid w:val="00947781"/>
    <w:rsid w:val="00947BC5"/>
    <w:rsid w:val="009545D3"/>
    <w:rsid w:val="009546AC"/>
    <w:rsid w:val="00966EA4"/>
    <w:rsid w:val="00970CE2"/>
    <w:rsid w:val="00970F24"/>
    <w:rsid w:val="00982487"/>
    <w:rsid w:val="00982539"/>
    <w:rsid w:val="00991FD0"/>
    <w:rsid w:val="00995922"/>
    <w:rsid w:val="009B7E9F"/>
    <w:rsid w:val="009D08B0"/>
    <w:rsid w:val="009D10B0"/>
    <w:rsid w:val="009D30A3"/>
    <w:rsid w:val="009E09FC"/>
    <w:rsid w:val="009F123C"/>
    <w:rsid w:val="009F7188"/>
    <w:rsid w:val="009F73A5"/>
    <w:rsid w:val="00A10533"/>
    <w:rsid w:val="00A14B42"/>
    <w:rsid w:val="00A24BDF"/>
    <w:rsid w:val="00A33977"/>
    <w:rsid w:val="00A33B8D"/>
    <w:rsid w:val="00A40E97"/>
    <w:rsid w:val="00A41E6F"/>
    <w:rsid w:val="00A4216F"/>
    <w:rsid w:val="00A45B07"/>
    <w:rsid w:val="00A46003"/>
    <w:rsid w:val="00A53610"/>
    <w:rsid w:val="00A540FB"/>
    <w:rsid w:val="00A6164B"/>
    <w:rsid w:val="00A61E9B"/>
    <w:rsid w:val="00A66846"/>
    <w:rsid w:val="00A7072D"/>
    <w:rsid w:val="00A728C8"/>
    <w:rsid w:val="00A95E46"/>
    <w:rsid w:val="00A97D74"/>
    <w:rsid w:val="00AA0CDB"/>
    <w:rsid w:val="00AB1AC8"/>
    <w:rsid w:val="00AB3F2F"/>
    <w:rsid w:val="00AC0D6E"/>
    <w:rsid w:val="00AD0464"/>
    <w:rsid w:val="00AE0065"/>
    <w:rsid w:val="00AE1827"/>
    <w:rsid w:val="00AF0FF4"/>
    <w:rsid w:val="00AF7135"/>
    <w:rsid w:val="00B01C19"/>
    <w:rsid w:val="00B13C4C"/>
    <w:rsid w:val="00B17585"/>
    <w:rsid w:val="00B17979"/>
    <w:rsid w:val="00B2724B"/>
    <w:rsid w:val="00B30F35"/>
    <w:rsid w:val="00B333A3"/>
    <w:rsid w:val="00B34862"/>
    <w:rsid w:val="00B35EC0"/>
    <w:rsid w:val="00B37FDC"/>
    <w:rsid w:val="00B44F94"/>
    <w:rsid w:val="00B46E53"/>
    <w:rsid w:val="00B47505"/>
    <w:rsid w:val="00B64CCA"/>
    <w:rsid w:val="00B73BA5"/>
    <w:rsid w:val="00B80E92"/>
    <w:rsid w:val="00BA17C2"/>
    <w:rsid w:val="00BA5CFD"/>
    <w:rsid w:val="00BB085F"/>
    <w:rsid w:val="00BB632E"/>
    <w:rsid w:val="00BC0D94"/>
    <w:rsid w:val="00BC39DF"/>
    <w:rsid w:val="00BC45CF"/>
    <w:rsid w:val="00BD15DA"/>
    <w:rsid w:val="00BD3649"/>
    <w:rsid w:val="00BF7996"/>
    <w:rsid w:val="00C01F82"/>
    <w:rsid w:val="00C21A2E"/>
    <w:rsid w:val="00C23CC3"/>
    <w:rsid w:val="00C335A8"/>
    <w:rsid w:val="00C45723"/>
    <w:rsid w:val="00C50B23"/>
    <w:rsid w:val="00C53F24"/>
    <w:rsid w:val="00C5444C"/>
    <w:rsid w:val="00C56213"/>
    <w:rsid w:val="00C60124"/>
    <w:rsid w:val="00C61400"/>
    <w:rsid w:val="00C8324B"/>
    <w:rsid w:val="00CB5D3A"/>
    <w:rsid w:val="00CD2CC3"/>
    <w:rsid w:val="00D03AF7"/>
    <w:rsid w:val="00D11A4E"/>
    <w:rsid w:val="00D4318D"/>
    <w:rsid w:val="00D47ED5"/>
    <w:rsid w:val="00D64606"/>
    <w:rsid w:val="00D67F79"/>
    <w:rsid w:val="00D83A25"/>
    <w:rsid w:val="00D84C77"/>
    <w:rsid w:val="00D90E8D"/>
    <w:rsid w:val="00D96BAE"/>
    <w:rsid w:val="00DA6D2D"/>
    <w:rsid w:val="00DC2637"/>
    <w:rsid w:val="00DE1C3A"/>
    <w:rsid w:val="00DE33AC"/>
    <w:rsid w:val="00DE7226"/>
    <w:rsid w:val="00DF0449"/>
    <w:rsid w:val="00DF0EE7"/>
    <w:rsid w:val="00DF2376"/>
    <w:rsid w:val="00DF4A31"/>
    <w:rsid w:val="00E0673B"/>
    <w:rsid w:val="00E067D8"/>
    <w:rsid w:val="00E23FA2"/>
    <w:rsid w:val="00E3331C"/>
    <w:rsid w:val="00E359AC"/>
    <w:rsid w:val="00E35EBF"/>
    <w:rsid w:val="00E40BBE"/>
    <w:rsid w:val="00E4185F"/>
    <w:rsid w:val="00E51DD2"/>
    <w:rsid w:val="00E5225E"/>
    <w:rsid w:val="00E65A2B"/>
    <w:rsid w:val="00E6691F"/>
    <w:rsid w:val="00E676CA"/>
    <w:rsid w:val="00E86B3C"/>
    <w:rsid w:val="00EA3BB4"/>
    <w:rsid w:val="00EB504C"/>
    <w:rsid w:val="00EB6B99"/>
    <w:rsid w:val="00EE3157"/>
    <w:rsid w:val="00EE704E"/>
    <w:rsid w:val="00F00A96"/>
    <w:rsid w:val="00F11C64"/>
    <w:rsid w:val="00F148BE"/>
    <w:rsid w:val="00F22066"/>
    <w:rsid w:val="00F251D8"/>
    <w:rsid w:val="00F35471"/>
    <w:rsid w:val="00F405E8"/>
    <w:rsid w:val="00F46AD1"/>
    <w:rsid w:val="00F47021"/>
    <w:rsid w:val="00F508C7"/>
    <w:rsid w:val="00F50E90"/>
    <w:rsid w:val="00F5583E"/>
    <w:rsid w:val="00F65B9B"/>
    <w:rsid w:val="00F72889"/>
    <w:rsid w:val="00F75CEA"/>
    <w:rsid w:val="00F76454"/>
    <w:rsid w:val="00F766BC"/>
    <w:rsid w:val="00F85FE9"/>
    <w:rsid w:val="00F8779A"/>
    <w:rsid w:val="00F92DB1"/>
    <w:rsid w:val="00F95817"/>
    <w:rsid w:val="00F97740"/>
    <w:rsid w:val="00FA050E"/>
    <w:rsid w:val="00FA3AE6"/>
    <w:rsid w:val="00FA5EEE"/>
    <w:rsid w:val="00FB21D0"/>
    <w:rsid w:val="00FB2F4F"/>
    <w:rsid w:val="00FB3144"/>
    <w:rsid w:val="00FC1C6C"/>
    <w:rsid w:val="00FC54D2"/>
    <w:rsid w:val="00FC6976"/>
    <w:rsid w:val="00FC7A05"/>
    <w:rsid w:val="00FD03E7"/>
    <w:rsid w:val="00FE2B5D"/>
    <w:rsid w:val="00FE5B11"/>
    <w:rsid w:val="00FE6D2F"/>
    <w:rsid w:val="00FF1D04"/>
    <w:rsid w:val="00FF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21D3A399"/>
  <w14:defaultImageDpi w14:val="300"/>
  <w15:docId w15:val="{44D304BB-C669-4582-B33F-0641D974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utiger 55 Roman" w:eastAsiaTheme="minorEastAsia" w:hAnsi="Frutiger 55 Roman" w:cstheme="minorBidi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595C"/>
    <w:rPr>
      <w:rFonts w:ascii="Alright Sans Light" w:eastAsia="Times New Roman" w:hAnsi="Alright Sans Light" w:cstheme="majorBidi"/>
      <w:iCs/>
      <w:spacing w:val="15"/>
      <w:szCs w:val="24"/>
      <w:lang w:val="de-AT" w:eastAsia="en-US"/>
      <w14:numForm w14:val="lining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5nhKopfzeileninfo">
    <w:name w:val="05_nh_Kopfzeilen_info"/>
    <w:qFormat/>
    <w:rsid w:val="00537CD7"/>
    <w:pPr>
      <w:spacing w:line="190" w:lineRule="exact"/>
    </w:pPr>
    <w:rPr>
      <w:rFonts w:ascii="Arial" w:hAnsi="Arial"/>
      <w:color w:val="000000" w:themeColor="text2"/>
      <w:sz w:val="15"/>
      <w:szCs w:val="15"/>
    </w:rPr>
  </w:style>
  <w:style w:type="paragraph" w:styleId="Funotentext">
    <w:name w:val="footnote text"/>
    <w:link w:val="FunotentextZchn"/>
    <w:uiPriority w:val="99"/>
    <w:unhideWhenUsed/>
    <w:rsid w:val="000975AE"/>
    <w:pPr>
      <w:spacing w:line="190" w:lineRule="exact"/>
    </w:pPr>
    <w:rPr>
      <w:rFonts w:ascii="Arial" w:hAnsi="Arial"/>
      <w:sz w:val="15"/>
      <w:szCs w:val="24"/>
    </w:rPr>
  </w:style>
  <w:style w:type="paragraph" w:customStyle="1" w:styleId="03nhaufzaehlung11">
    <w:name w:val="03_nh_aufzaehlung_11"/>
    <w:basedOn w:val="01nhBasistext11"/>
    <w:qFormat/>
    <w:rsid w:val="00D83A25"/>
    <w:pPr>
      <w:numPr>
        <w:numId w:val="19"/>
      </w:numPr>
      <w:ind w:left="181" w:hanging="181"/>
    </w:pPr>
  </w:style>
  <w:style w:type="paragraph" w:customStyle="1" w:styleId="04nhUeberschrift18">
    <w:name w:val="04_nh_Ueberschrift_18"/>
    <w:qFormat/>
    <w:rsid w:val="00E86B3C"/>
    <w:rPr>
      <w:rFonts w:ascii="Arial Narrow" w:hAnsi="Arial Narrow"/>
      <w:noProof/>
      <w:color w:val="000000" w:themeColor="text2"/>
      <w:spacing w:val="34"/>
      <w:sz w:val="36"/>
      <w:szCs w:val="36"/>
    </w:rPr>
  </w:style>
  <w:style w:type="paragraph" w:customStyle="1" w:styleId="01nhBasistext11">
    <w:name w:val="01_nh_Basistext_11"/>
    <w:qFormat/>
    <w:rsid w:val="00982539"/>
    <w:pPr>
      <w:tabs>
        <w:tab w:val="right" w:pos="9356"/>
      </w:tabs>
      <w:spacing w:line="280" w:lineRule="exact"/>
    </w:pPr>
    <w:rPr>
      <w:rFonts w:ascii="Arial" w:hAnsi="Arial"/>
      <w:sz w:val="22"/>
    </w:rPr>
  </w:style>
  <w:style w:type="character" w:styleId="Zeilennummer">
    <w:name w:val="line number"/>
    <w:basedOn w:val="Absatz-Standardschriftart"/>
    <w:uiPriority w:val="99"/>
    <w:semiHidden/>
    <w:unhideWhenUsed/>
    <w:rsid w:val="006F3EE3"/>
  </w:style>
  <w:style w:type="table" w:styleId="Tabellenraster">
    <w:name w:val="Table Grid"/>
    <w:basedOn w:val="NormaleTabelle"/>
    <w:uiPriority w:val="59"/>
    <w:rsid w:val="005D2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04nhUeberschrift18"/>
    <w:link w:val="KopfzeileZchn"/>
    <w:uiPriority w:val="99"/>
    <w:unhideWhenUsed/>
    <w:rsid w:val="00B333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11F"/>
    <w:rPr>
      <w:rFonts w:ascii="Arial Narrow" w:hAnsi="Arial Narrow"/>
      <w:noProof/>
      <w:color w:val="000000" w:themeColor="text2"/>
      <w:spacing w:val="34"/>
      <w:sz w:val="36"/>
      <w:szCs w:val="36"/>
    </w:rPr>
  </w:style>
  <w:style w:type="paragraph" w:styleId="Fuzeile">
    <w:name w:val="footer"/>
    <w:link w:val="FuzeileZchn"/>
    <w:uiPriority w:val="99"/>
    <w:unhideWhenUsed/>
    <w:rsid w:val="000975AE"/>
    <w:pPr>
      <w:tabs>
        <w:tab w:val="center" w:pos="4536"/>
        <w:tab w:val="right" w:pos="9072"/>
      </w:tabs>
      <w:spacing w:line="190" w:lineRule="exact"/>
    </w:pPr>
    <w:rPr>
      <w:rFonts w:ascii="Arial" w:hAnsi="Arial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0975AE"/>
    <w:rPr>
      <w:rFonts w:ascii="Arial" w:hAnsi="Arial"/>
      <w:sz w:val="15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975AE"/>
    <w:rPr>
      <w:rFonts w:ascii="Arial" w:hAnsi="Arial"/>
      <w:sz w:val="15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975AE"/>
    <w:rPr>
      <w:vertAlign w:val="superscript"/>
    </w:rPr>
  </w:style>
  <w:style w:type="paragraph" w:customStyle="1" w:styleId="03nhaufzaelung11Ebene2">
    <w:name w:val="03_nh_aufzaelung_11_Ebene_2"/>
    <w:basedOn w:val="01nhBasistext11"/>
    <w:qFormat/>
    <w:rsid w:val="00631166"/>
    <w:pPr>
      <w:numPr>
        <w:numId w:val="21"/>
      </w:numPr>
      <w:ind w:left="272" w:hanging="125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12F7"/>
    <w:rPr>
      <w:rFonts w:ascii="Times New Roman" w:hAnsi="Times New Roman" w:cs="Times New Roman"/>
      <w:sz w:val="26"/>
      <w:szCs w:val="2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12F7"/>
    <w:rPr>
      <w:rFonts w:ascii="Times New Roman" w:hAnsi="Times New Roman" w:cs="Times New Roman"/>
      <w:sz w:val="26"/>
      <w:szCs w:val="26"/>
    </w:rPr>
  </w:style>
  <w:style w:type="paragraph" w:styleId="Listenabsatz">
    <w:name w:val="List Paragraph"/>
    <w:basedOn w:val="Standard"/>
    <w:autoRedefine/>
    <w:uiPriority w:val="34"/>
    <w:qFormat/>
    <w:rsid w:val="0059595C"/>
    <w:pPr>
      <w:numPr>
        <w:numId w:val="22"/>
      </w:numPr>
      <w:contextualSpacing/>
    </w:pPr>
    <w:rPr>
      <w:iCs w:val="0"/>
    </w:rPr>
  </w:style>
  <w:style w:type="character" w:styleId="Hyperlink">
    <w:name w:val="Hyperlink"/>
    <w:basedOn w:val="Absatz-Standardschriftart"/>
    <w:uiPriority w:val="99"/>
    <w:rsid w:val="0059595C"/>
    <w:rPr>
      <w:color w:val="000000" w:themeColor="text2"/>
      <w:u w:val="single"/>
    </w:rPr>
  </w:style>
  <w:style w:type="paragraph" w:styleId="StandardWeb">
    <w:name w:val="Normal (Web)"/>
    <w:basedOn w:val="Standard"/>
    <w:uiPriority w:val="99"/>
    <w:semiHidden/>
    <w:unhideWhenUsed/>
    <w:rsid w:val="0008475D"/>
    <w:pPr>
      <w:spacing w:before="100" w:beforeAutospacing="1" w:after="100" w:afterAutospacing="1"/>
    </w:pPr>
    <w:rPr>
      <w:rFonts w:ascii="Times New Roman" w:hAnsi="Times New Roman" w:cs="Times New Roman"/>
      <w:iCs w:val="0"/>
      <w:spacing w:val="0"/>
      <w:sz w:val="24"/>
      <w:lang w:eastAsia="de-AT"/>
      <w14:numForm w14:val="default"/>
    </w:rPr>
  </w:style>
  <w:style w:type="character" w:customStyle="1" w:styleId="socialshare">
    <w:name w:val="socialshare"/>
    <w:basedOn w:val="Absatz-Standardschriftart"/>
    <w:rsid w:val="0008475D"/>
  </w:style>
  <w:style w:type="character" w:styleId="Kommentarzeichen">
    <w:name w:val="annotation reference"/>
    <w:basedOn w:val="Absatz-Standardschriftart"/>
    <w:uiPriority w:val="99"/>
    <w:semiHidden/>
    <w:unhideWhenUsed/>
    <w:rsid w:val="001C15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C15E0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C15E0"/>
    <w:rPr>
      <w:rFonts w:ascii="Alright Sans Light" w:eastAsia="Times New Roman" w:hAnsi="Alright Sans Light" w:cstheme="majorBidi"/>
      <w:iCs/>
      <w:spacing w:val="15"/>
      <w:lang w:val="de-AT" w:eastAsia="en-US"/>
      <w14:numForm w14:val="lining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15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15E0"/>
    <w:rPr>
      <w:rFonts w:ascii="Alright Sans Light" w:eastAsia="Times New Roman" w:hAnsi="Alright Sans Light" w:cstheme="majorBidi"/>
      <w:b/>
      <w:bCs/>
      <w:iCs/>
      <w:spacing w:val="15"/>
      <w:lang w:val="de-AT" w:eastAsia="en-US"/>
      <w14:numForm w14:val="lini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2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6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04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7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2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59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53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36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665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15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sse@neunerimmo.a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nh_quer_praes_7_12_17">
  <a:themeElements>
    <a:clrScheme name="nh_die_Farben_7_12_17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0000"/>
      </a:accent1>
      <a:accent2>
        <a:srgbClr val="000000"/>
      </a:accent2>
      <a:accent3>
        <a:srgbClr val="FFFFFF"/>
      </a:accent3>
      <a:accent4>
        <a:srgbClr val="FFFFFF"/>
      </a:accent4>
      <a:accent5>
        <a:srgbClr val="FFFFFF"/>
      </a:accent5>
      <a:accent6>
        <a:srgbClr val="F9423A"/>
      </a:accent6>
      <a:hlink>
        <a:srgbClr val="333399"/>
      </a:hlink>
      <a:folHlink>
        <a:srgbClr val="3366FF"/>
      </a:folHlink>
    </a:clrScheme>
    <a:fontScheme name="Office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  <a:effectLst/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Unterholzner Daniela</dc:creator>
  <cp:keywords/>
  <dc:description/>
  <cp:lastModifiedBy>Eva-Maria Bauer</cp:lastModifiedBy>
  <cp:revision>11</cp:revision>
  <cp:lastPrinted>2021-06-14T07:57:00Z</cp:lastPrinted>
  <dcterms:created xsi:type="dcterms:W3CDTF">2021-06-09T06:29:00Z</dcterms:created>
  <dcterms:modified xsi:type="dcterms:W3CDTF">2021-06-14T10:36:00Z</dcterms:modified>
</cp:coreProperties>
</file>